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D2F58" w14:textId="77777777" w:rsidR="00E7089F" w:rsidRDefault="00E7089F" w:rsidP="00E7089F">
      <w:pPr>
        <w:spacing w:after="0"/>
        <w:jc w:val="center"/>
        <w:rPr>
          <w:rFonts w:cstheme="minorHAnsi"/>
          <w:b/>
          <w:sz w:val="28"/>
          <w:szCs w:val="28"/>
        </w:rPr>
      </w:pPr>
      <w:r>
        <w:rPr>
          <w:rFonts w:ascii="Verdana" w:hAnsi="Verdana"/>
          <w:noProof/>
          <w:color w:val="0000FF"/>
          <w:sz w:val="17"/>
          <w:szCs w:val="17"/>
        </w:rPr>
        <w:drawing>
          <wp:inline distT="0" distB="0" distL="0" distR="0" wp14:anchorId="5035A229" wp14:editId="349AD79C">
            <wp:extent cx="2380615" cy="716280"/>
            <wp:effectExtent l="0" t="0" r="635" b="7620"/>
            <wp:docPr id="1" name="Picture 1" descr="Sunnybrook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nybrook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615" cy="716280"/>
                    </a:xfrm>
                    <a:prstGeom prst="rect">
                      <a:avLst/>
                    </a:prstGeom>
                    <a:noFill/>
                    <a:ln>
                      <a:noFill/>
                    </a:ln>
                  </pic:spPr>
                </pic:pic>
              </a:graphicData>
            </a:graphic>
          </wp:inline>
        </w:drawing>
      </w:r>
    </w:p>
    <w:p w14:paraId="0C6E2461" w14:textId="59509ADC" w:rsidR="003C52EA" w:rsidRPr="00BB4EAA" w:rsidRDefault="00BB4EAA" w:rsidP="00BB4EAA">
      <w:pPr>
        <w:jc w:val="center"/>
        <w:rPr>
          <w:rFonts w:cstheme="minorHAnsi"/>
        </w:rPr>
      </w:pPr>
      <w:r w:rsidRPr="00BB4EAA">
        <w:rPr>
          <w:rFonts w:cstheme="minorHAnsi"/>
          <w:b/>
          <w:sz w:val="28"/>
          <w:szCs w:val="28"/>
        </w:rPr>
        <w:t>Assistant, Associate or Full Professor -</w:t>
      </w:r>
      <w:r w:rsidR="00DC07B5">
        <w:rPr>
          <w:rFonts w:cstheme="minorHAnsi"/>
          <w:b/>
          <w:sz w:val="28"/>
          <w:szCs w:val="28"/>
        </w:rPr>
        <w:t>General</w:t>
      </w:r>
      <w:r w:rsidR="007555D3">
        <w:rPr>
          <w:rFonts w:cstheme="minorHAnsi"/>
          <w:b/>
          <w:sz w:val="28"/>
          <w:szCs w:val="28"/>
        </w:rPr>
        <w:t xml:space="preserve"> Hematology</w:t>
      </w:r>
      <w:r w:rsidR="00F82A04" w:rsidRPr="00761B88">
        <w:rPr>
          <w:rFonts w:cstheme="minorHAnsi"/>
          <w:b/>
          <w:sz w:val="28"/>
          <w:szCs w:val="28"/>
        </w:rPr>
        <w:t xml:space="preserve"> </w:t>
      </w:r>
      <w:r w:rsidR="00E93186" w:rsidRPr="00761B88">
        <w:rPr>
          <w:rFonts w:cstheme="minorHAnsi"/>
          <w:b/>
          <w:sz w:val="28"/>
          <w:szCs w:val="28"/>
        </w:rPr>
        <w:t>Specialist</w:t>
      </w:r>
    </w:p>
    <w:p w14:paraId="787655CE" w14:textId="77777777" w:rsidR="00423CCB" w:rsidRPr="00761B88" w:rsidRDefault="00423CCB" w:rsidP="00E7089F">
      <w:pPr>
        <w:spacing w:after="0"/>
        <w:jc w:val="center"/>
        <w:rPr>
          <w:rFonts w:cstheme="minorHAnsi"/>
          <w:b/>
          <w:sz w:val="28"/>
          <w:szCs w:val="28"/>
        </w:rPr>
      </w:pPr>
      <w:r w:rsidRPr="00761B88">
        <w:rPr>
          <w:rFonts w:cstheme="minorHAnsi"/>
          <w:b/>
          <w:sz w:val="28"/>
          <w:szCs w:val="28"/>
        </w:rPr>
        <w:t>Department of Medicine</w:t>
      </w:r>
    </w:p>
    <w:p w14:paraId="6EC6C55B" w14:textId="77777777" w:rsidR="00423CCB" w:rsidRPr="00761B88" w:rsidRDefault="00423CCB" w:rsidP="00E7089F">
      <w:pPr>
        <w:spacing w:after="0"/>
        <w:jc w:val="center"/>
        <w:rPr>
          <w:rFonts w:cstheme="minorHAnsi"/>
          <w:b/>
          <w:sz w:val="28"/>
          <w:szCs w:val="28"/>
        </w:rPr>
      </w:pPr>
      <w:r w:rsidRPr="00761B88">
        <w:rPr>
          <w:rFonts w:cstheme="minorHAnsi"/>
          <w:b/>
          <w:sz w:val="28"/>
          <w:szCs w:val="28"/>
        </w:rPr>
        <w:t>Sunnybrook Health Sciences Centre</w:t>
      </w:r>
      <w:r w:rsidR="00AD02CC" w:rsidRPr="00761B88">
        <w:rPr>
          <w:rFonts w:cstheme="minorHAnsi"/>
          <w:b/>
          <w:sz w:val="28"/>
          <w:szCs w:val="28"/>
        </w:rPr>
        <w:t xml:space="preserve">, </w:t>
      </w:r>
      <w:r w:rsidRPr="00761B88">
        <w:rPr>
          <w:rFonts w:cstheme="minorHAnsi"/>
          <w:b/>
          <w:sz w:val="28"/>
          <w:szCs w:val="28"/>
        </w:rPr>
        <w:t>Toronto, Ontario</w:t>
      </w:r>
    </w:p>
    <w:p w14:paraId="5A8E2845" w14:textId="77777777" w:rsidR="00384F2C" w:rsidRPr="002B6EE7" w:rsidRDefault="00384F2C" w:rsidP="00423CCB">
      <w:pPr>
        <w:jc w:val="both"/>
        <w:rPr>
          <w:rFonts w:cstheme="minorHAnsi"/>
          <w:sz w:val="20"/>
          <w:szCs w:val="20"/>
        </w:rPr>
      </w:pPr>
    </w:p>
    <w:p w14:paraId="09ED0498" w14:textId="6256ADC0" w:rsidR="00AA227E" w:rsidRPr="002B6EE7" w:rsidRDefault="00275B74" w:rsidP="00275B74">
      <w:pPr>
        <w:jc w:val="both"/>
        <w:rPr>
          <w:rFonts w:cstheme="minorHAnsi"/>
        </w:rPr>
      </w:pPr>
      <w:r w:rsidRPr="002B6EE7">
        <w:rPr>
          <w:rFonts w:cstheme="minorHAnsi"/>
        </w:rPr>
        <w:t xml:space="preserve">The Division of </w:t>
      </w:r>
      <w:r w:rsidR="00DC07B5">
        <w:rPr>
          <w:rFonts w:cstheme="minorHAnsi"/>
        </w:rPr>
        <w:t xml:space="preserve">General </w:t>
      </w:r>
      <w:r w:rsidRPr="002B6EE7">
        <w:rPr>
          <w:rFonts w:cstheme="minorHAnsi"/>
        </w:rPr>
        <w:t>Hematology</w:t>
      </w:r>
      <w:r w:rsidR="00DC07B5">
        <w:rPr>
          <w:rFonts w:cstheme="minorHAnsi"/>
        </w:rPr>
        <w:t xml:space="preserve"> and Thrombosis</w:t>
      </w:r>
      <w:r w:rsidRPr="002B6EE7">
        <w:rPr>
          <w:rFonts w:cstheme="minorHAnsi"/>
        </w:rPr>
        <w:t>, Department of Medicine at Sunnybrook Health Sciences Centre, in conjunction with the Department of Medicine, Temerty Faculty of Medicine at the University of Toronto, is seeking</w:t>
      </w:r>
      <w:r w:rsidR="002C08EA" w:rsidRPr="002B6EE7">
        <w:rPr>
          <w:rFonts w:cstheme="minorHAnsi"/>
        </w:rPr>
        <w:t xml:space="preserve"> a</w:t>
      </w:r>
      <w:r w:rsidRPr="002B6EE7">
        <w:rPr>
          <w:rFonts w:cstheme="minorHAnsi"/>
        </w:rPr>
        <w:t xml:space="preserve"> full-time hematologist. The candidate would have an academic description of Clinician Teacher</w:t>
      </w:r>
      <w:r w:rsidR="00D82E46" w:rsidRPr="002B6EE7">
        <w:rPr>
          <w:rFonts w:cstheme="minorHAnsi"/>
        </w:rPr>
        <w:t xml:space="preserve"> or </w:t>
      </w:r>
      <w:r w:rsidR="00AA227E" w:rsidRPr="002B6EE7">
        <w:rPr>
          <w:rFonts w:cstheme="minorHAnsi"/>
        </w:rPr>
        <w:t>Clinician Investigator or</w:t>
      </w:r>
      <w:r w:rsidRPr="002B6EE7">
        <w:rPr>
          <w:rFonts w:cstheme="minorHAnsi"/>
        </w:rPr>
        <w:t xml:space="preserve"> Clinician in Quality and Innovation and would have an interest and expertise in </w:t>
      </w:r>
      <w:r w:rsidR="00DC07B5">
        <w:rPr>
          <w:rFonts w:cstheme="minorHAnsi"/>
        </w:rPr>
        <w:t>General</w:t>
      </w:r>
      <w:r w:rsidRPr="002B6EE7">
        <w:rPr>
          <w:rFonts w:cstheme="minorHAnsi"/>
        </w:rPr>
        <w:t xml:space="preserve"> Hematology</w:t>
      </w:r>
      <w:r w:rsidR="00AB0437" w:rsidRPr="002B6EE7">
        <w:rPr>
          <w:rFonts w:cstheme="minorHAnsi"/>
        </w:rPr>
        <w:t xml:space="preserve">.  </w:t>
      </w:r>
      <w:r w:rsidR="00733AA1" w:rsidRPr="002B6EE7">
        <w:rPr>
          <w:rFonts w:cstheme="minorHAnsi"/>
          <w:b/>
        </w:rPr>
        <w:t xml:space="preserve">Effective start date would be </w:t>
      </w:r>
      <w:r w:rsidR="00DC07B5">
        <w:rPr>
          <w:rFonts w:cstheme="minorHAnsi"/>
          <w:b/>
        </w:rPr>
        <w:t>September 1, 2024</w:t>
      </w:r>
      <w:r w:rsidR="00733AA1" w:rsidRPr="002B6EE7">
        <w:rPr>
          <w:rFonts w:cstheme="minorHAnsi"/>
          <w:b/>
        </w:rPr>
        <w:t xml:space="preserve"> or another mutually agreeable date.</w:t>
      </w:r>
    </w:p>
    <w:p w14:paraId="2F3D7BDF" w14:textId="44F370A1" w:rsidR="00275B74" w:rsidRPr="002B6EE7" w:rsidRDefault="00AB0437" w:rsidP="00275B74">
      <w:pPr>
        <w:jc w:val="both"/>
        <w:rPr>
          <w:rFonts w:cstheme="minorHAnsi"/>
        </w:rPr>
      </w:pPr>
      <w:r w:rsidRPr="002B6EE7">
        <w:rPr>
          <w:rFonts w:cstheme="minorHAnsi"/>
        </w:rPr>
        <w:t xml:space="preserve">The candidate would be expected to attend on the inpatient </w:t>
      </w:r>
      <w:r w:rsidR="00DC07B5">
        <w:rPr>
          <w:rFonts w:cstheme="minorHAnsi"/>
        </w:rPr>
        <w:t>General</w:t>
      </w:r>
      <w:r w:rsidRPr="002B6EE7">
        <w:rPr>
          <w:rFonts w:cstheme="minorHAnsi"/>
        </w:rPr>
        <w:t xml:space="preserve"> Hematology </w:t>
      </w:r>
      <w:r w:rsidR="00DC07B5">
        <w:rPr>
          <w:rFonts w:cstheme="minorHAnsi"/>
        </w:rPr>
        <w:t>consult service and potentially the Thrombosis consult service</w:t>
      </w:r>
      <w:r w:rsidRPr="002B6EE7">
        <w:rPr>
          <w:rFonts w:cstheme="minorHAnsi"/>
        </w:rPr>
        <w:t xml:space="preserve"> and to develop an outpatient practice in Benign Hematology with the opportunity to develop an academic interest in bleeding disorders, immune disorders or other areas depending on the candidate’s academic interests. </w:t>
      </w:r>
      <w:r w:rsidR="00275B74" w:rsidRPr="002B6EE7">
        <w:rPr>
          <w:rFonts w:cstheme="minorHAnsi"/>
        </w:rPr>
        <w:t xml:space="preserve">The successful candidate must be eligible for a full-time clinical academic appointment at the rank of Assistant, Associate or Full Professor at the University of Toronto. </w:t>
      </w:r>
    </w:p>
    <w:p w14:paraId="4D0EBDD8" w14:textId="087D365B" w:rsidR="005E5A74" w:rsidRPr="002B6EE7" w:rsidRDefault="0003753A" w:rsidP="00423CCB">
      <w:pPr>
        <w:jc w:val="both"/>
        <w:rPr>
          <w:rFonts w:cstheme="minorHAnsi"/>
        </w:rPr>
      </w:pPr>
      <w:r w:rsidRPr="002B6EE7">
        <w:rPr>
          <w:rFonts w:cstheme="minorHAnsi"/>
          <w:lang w:val="en-CA"/>
        </w:rPr>
        <w:lastRenderedPageBreak/>
        <w:t xml:space="preserve">The successful candidate must be an MD and </w:t>
      </w:r>
      <w:r w:rsidR="000957BC" w:rsidRPr="002B6EE7">
        <w:rPr>
          <w:rFonts w:cstheme="minorHAnsi"/>
        </w:rPr>
        <w:t xml:space="preserve">have FRCP(C) certification </w:t>
      </w:r>
      <w:r w:rsidR="006B0CF9" w:rsidRPr="002B6EE7">
        <w:rPr>
          <w:rFonts w:cstheme="minorHAnsi"/>
        </w:rPr>
        <w:t>(</w:t>
      </w:r>
      <w:r w:rsidR="000957BC" w:rsidRPr="002B6EE7">
        <w:rPr>
          <w:rFonts w:cstheme="minorHAnsi"/>
        </w:rPr>
        <w:t xml:space="preserve">or </w:t>
      </w:r>
      <w:r w:rsidR="006B0CF9" w:rsidRPr="002B6EE7">
        <w:rPr>
          <w:rFonts w:cstheme="minorHAnsi"/>
        </w:rPr>
        <w:t>equivalencies</w:t>
      </w:r>
      <w:r w:rsidR="007555D3" w:rsidRPr="002B6EE7">
        <w:rPr>
          <w:rFonts w:cstheme="minorHAnsi"/>
        </w:rPr>
        <w:t>) in Hematology</w:t>
      </w:r>
      <w:r w:rsidR="000957BC" w:rsidRPr="002B6EE7">
        <w:rPr>
          <w:rFonts w:cstheme="minorHAnsi"/>
        </w:rPr>
        <w:t>, and be eligible for specialty licensure in Ontario.</w:t>
      </w:r>
      <w:r w:rsidR="00512413" w:rsidRPr="002B6EE7">
        <w:rPr>
          <w:rFonts w:cstheme="minorHAnsi"/>
        </w:rPr>
        <w:t xml:space="preserve"> </w:t>
      </w:r>
      <w:r w:rsidR="00F82A04" w:rsidRPr="002B6EE7">
        <w:rPr>
          <w:rFonts w:cstheme="minorHAnsi"/>
        </w:rPr>
        <w:t xml:space="preserve">It is expected that </w:t>
      </w:r>
      <w:r w:rsidR="005E5A74" w:rsidRPr="002B6EE7">
        <w:rPr>
          <w:rFonts w:cstheme="minorHAnsi"/>
        </w:rPr>
        <w:t xml:space="preserve">the successful </w:t>
      </w:r>
      <w:r w:rsidR="000A379F" w:rsidRPr="002B6EE7">
        <w:rPr>
          <w:rFonts w:cstheme="minorHAnsi"/>
        </w:rPr>
        <w:t>applicant will participat</w:t>
      </w:r>
      <w:r w:rsidR="00380C21" w:rsidRPr="002B6EE7">
        <w:rPr>
          <w:rFonts w:cstheme="minorHAnsi"/>
        </w:rPr>
        <w:t>e in</w:t>
      </w:r>
      <w:r w:rsidR="000A379F" w:rsidRPr="002B6EE7">
        <w:rPr>
          <w:rFonts w:cstheme="minorHAnsi"/>
        </w:rPr>
        <w:t xml:space="preserve"> teaching </w:t>
      </w:r>
      <w:r w:rsidR="00833E61" w:rsidRPr="002B6EE7">
        <w:rPr>
          <w:rFonts w:cstheme="minorHAnsi"/>
        </w:rPr>
        <w:t xml:space="preserve">at the undergraduate, postgraduate and continuing education levels </w:t>
      </w:r>
      <w:r w:rsidR="000A379F" w:rsidRPr="002B6EE7">
        <w:rPr>
          <w:rFonts w:cstheme="minorHAnsi"/>
        </w:rPr>
        <w:t xml:space="preserve">and </w:t>
      </w:r>
      <w:r w:rsidR="00E93186" w:rsidRPr="002B6EE7">
        <w:rPr>
          <w:rFonts w:cstheme="minorHAnsi"/>
        </w:rPr>
        <w:t xml:space="preserve">may </w:t>
      </w:r>
      <w:r w:rsidR="005E5A74" w:rsidRPr="002B6EE7">
        <w:rPr>
          <w:rFonts w:cstheme="minorHAnsi"/>
        </w:rPr>
        <w:t xml:space="preserve">choose to </w:t>
      </w:r>
      <w:r w:rsidR="000A379F" w:rsidRPr="002B6EE7">
        <w:rPr>
          <w:rFonts w:cstheme="minorHAnsi"/>
        </w:rPr>
        <w:t xml:space="preserve">be involved </w:t>
      </w:r>
      <w:r w:rsidR="00E9683B" w:rsidRPr="002B6EE7">
        <w:rPr>
          <w:rFonts w:cstheme="minorHAnsi"/>
        </w:rPr>
        <w:t>in clinical</w:t>
      </w:r>
      <w:r w:rsidR="000A379F" w:rsidRPr="002B6EE7">
        <w:rPr>
          <w:rFonts w:cstheme="minorHAnsi"/>
        </w:rPr>
        <w:t xml:space="preserve"> research. </w:t>
      </w:r>
    </w:p>
    <w:p w14:paraId="1619A390" w14:textId="4A349E90" w:rsidR="00CE2793" w:rsidRPr="002B6EE7" w:rsidRDefault="00CE2793" w:rsidP="00CE2793">
      <w:pPr>
        <w:jc w:val="both"/>
        <w:rPr>
          <w:rFonts w:cstheme="minorHAnsi"/>
        </w:rPr>
      </w:pPr>
      <w:r w:rsidRPr="002B6EE7">
        <w:rPr>
          <w:rFonts w:cstheme="minorHAnsi"/>
        </w:rPr>
        <w:t xml:space="preserve">Estimated remuneration will be in the range of $150,000 - $300,000 (fee-for-service estimate), commensurate with academic rank, qualifications and experience. Applicant will also participate in the department’s group medical, dental and life insurance benefit plans. </w:t>
      </w:r>
    </w:p>
    <w:p w14:paraId="70A4915E" w14:textId="099B8B5F" w:rsidR="00B01AA9" w:rsidRPr="002B6EE7" w:rsidRDefault="00512413" w:rsidP="00B01AA9">
      <w:pPr>
        <w:jc w:val="both"/>
        <w:rPr>
          <w:rFonts w:cstheme="minorHAnsi"/>
        </w:rPr>
      </w:pPr>
      <w:r w:rsidRPr="002B6EE7">
        <w:rPr>
          <w:rFonts w:cstheme="minorHAnsi"/>
        </w:rPr>
        <w:t xml:space="preserve"> </w:t>
      </w:r>
      <w:r w:rsidR="000A379F" w:rsidRPr="002B6EE7">
        <w:rPr>
          <w:rFonts w:cstheme="minorHAnsi"/>
        </w:rPr>
        <w:t>Applicatio</w:t>
      </w:r>
      <w:r w:rsidR="003B696C" w:rsidRPr="002B6EE7">
        <w:rPr>
          <w:rFonts w:cstheme="minorHAnsi"/>
        </w:rPr>
        <w:t xml:space="preserve">ns will be accepted </w:t>
      </w:r>
      <w:bookmarkStart w:id="0" w:name="_GoBack"/>
      <w:bookmarkEnd w:id="0"/>
      <w:r w:rsidR="000957BC" w:rsidRPr="002B6EE7">
        <w:rPr>
          <w:rFonts w:cstheme="minorHAnsi"/>
        </w:rPr>
        <w:t>until the position is filled</w:t>
      </w:r>
      <w:r w:rsidR="000A379F" w:rsidRPr="002B6EE7">
        <w:rPr>
          <w:rFonts w:cstheme="minorHAnsi"/>
        </w:rPr>
        <w:t xml:space="preserve">. </w:t>
      </w:r>
      <w:r w:rsidR="00B01AA9" w:rsidRPr="002B6EE7">
        <w:rPr>
          <w:rFonts w:cstheme="minorHAnsi"/>
        </w:rPr>
        <w:t xml:space="preserve">Should you be interested in this opportunity, please forward </w:t>
      </w:r>
      <w:r w:rsidR="007555D3" w:rsidRPr="002B6EE7">
        <w:rPr>
          <w:rFonts w:cstheme="minorHAnsi"/>
        </w:rPr>
        <w:t xml:space="preserve">a cover letter, </w:t>
      </w:r>
      <w:r w:rsidR="00B01AA9" w:rsidRPr="002B6EE7">
        <w:rPr>
          <w:rFonts w:cstheme="minorHAnsi"/>
        </w:rPr>
        <w:t>your curriculum vitae and names and addresses of three (3) referees to:</w:t>
      </w:r>
      <w:r w:rsidR="00B01AA9" w:rsidRPr="002B6EE7" w:rsidDel="00B01AA9">
        <w:rPr>
          <w:rFonts w:cstheme="minorHAnsi"/>
        </w:rPr>
        <w:t xml:space="preserve"> </w:t>
      </w:r>
    </w:p>
    <w:p w14:paraId="7469BCFB" w14:textId="2EE26F2C" w:rsidR="00A57D87" w:rsidRPr="002B6EE7" w:rsidRDefault="00A57D87" w:rsidP="005D0C9E">
      <w:pPr>
        <w:spacing w:after="0"/>
        <w:jc w:val="center"/>
        <w:rPr>
          <w:rFonts w:cstheme="minorHAnsi"/>
          <w:b/>
          <w:bCs/>
        </w:rPr>
      </w:pPr>
      <w:r w:rsidRPr="002B6EE7">
        <w:rPr>
          <w:rFonts w:cstheme="minorHAnsi"/>
          <w:b/>
          <w:bCs/>
        </w:rPr>
        <w:t xml:space="preserve">Dr. </w:t>
      </w:r>
      <w:r w:rsidR="00DC07B5">
        <w:rPr>
          <w:rFonts w:cstheme="minorHAnsi"/>
          <w:b/>
          <w:bCs/>
        </w:rPr>
        <w:t>Anne McLeod</w:t>
      </w:r>
      <w:r w:rsidR="00AB0437" w:rsidRPr="002B6EE7">
        <w:rPr>
          <w:rFonts w:cstheme="minorHAnsi"/>
          <w:b/>
          <w:bCs/>
        </w:rPr>
        <w:t xml:space="preserve"> </w:t>
      </w:r>
    </w:p>
    <w:p w14:paraId="1783D083" w14:textId="281B1502" w:rsidR="00A57D87" w:rsidRPr="002B6EE7" w:rsidRDefault="00A57D87" w:rsidP="005D0C9E">
      <w:pPr>
        <w:spacing w:after="0" w:line="240" w:lineRule="auto"/>
        <w:jc w:val="center"/>
        <w:rPr>
          <w:rFonts w:cstheme="minorHAnsi"/>
          <w:b/>
          <w:bCs/>
        </w:rPr>
      </w:pPr>
      <w:r w:rsidRPr="002B6EE7">
        <w:rPr>
          <w:rFonts w:cstheme="minorHAnsi"/>
          <w:b/>
          <w:bCs/>
        </w:rPr>
        <w:t xml:space="preserve">Head, Division of </w:t>
      </w:r>
      <w:r w:rsidR="00DC07B5">
        <w:rPr>
          <w:rFonts w:cstheme="minorHAnsi"/>
          <w:b/>
          <w:bCs/>
        </w:rPr>
        <w:t>General</w:t>
      </w:r>
      <w:r w:rsidRPr="002B6EE7">
        <w:rPr>
          <w:rFonts w:cstheme="minorHAnsi"/>
          <w:b/>
          <w:bCs/>
        </w:rPr>
        <w:t xml:space="preserve"> Hematology</w:t>
      </w:r>
      <w:r w:rsidR="00DC07B5">
        <w:rPr>
          <w:rFonts w:cstheme="minorHAnsi"/>
          <w:b/>
          <w:bCs/>
        </w:rPr>
        <w:t xml:space="preserve"> and Thrombosis</w:t>
      </w:r>
    </w:p>
    <w:p w14:paraId="36E2F7A6" w14:textId="77777777" w:rsidR="00A57D87" w:rsidRPr="002B6EE7" w:rsidRDefault="00A57D87" w:rsidP="005D0C9E">
      <w:pPr>
        <w:spacing w:after="0" w:line="240" w:lineRule="auto"/>
        <w:jc w:val="center"/>
        <w:rPr>
          <w:rFonts w:cstheme="minorHAnsi"/>
          <w:b/>
          <w:bCs/>
        </w:rPr>
      </w:pPr>
      <w:r w:rsidRPr="002B6EE7">
        <w:rPr>
          <w:rFonts w:cstheme="minorHAnsi"/>
          <w:b/>
          <w:bCs/>
        </w:rPr>
        <w:t>Department of Medicine, Sunnybrook Health Sciences Centre</w:t>
      </w:r>
    </w:p>
    <w:p w14:paraId="3C436EC6" w14:textId="57566B1C" w:rsidR="00A57D87" w:rsidRPr="002B6EE7" w:rsidRDefault="007555D3" w:rsidP="005D0C9E">
      <w:pPr>
        <w:spacing w:after="0" w:line="240" w:lineRule="auto"/>
        <w:jc w:val="center"/>
        <w:rPr>
          <w:rFonts w:cstheme="minorHAnsi"/>
          <w:b/>
          <w:bCs/>
        </w:rPr>
      </w:pPr>
      <w:proofErr w:type="gramStart"/>
      <w:r w:rsidRPr="002B6EE7">
        <w:rPr>
          <w:rFonts w:cstheme="minorHAnsi"/>
          <w:b/>
          <w:bCs/>
        </w:rPr>
        <w:t>c/o</w:t>
      </w:r>
      <w:proofErr w:type="gramEnd"/>
      <w:r w:rsidRPr="002B6EE7">
        <w:rPr>
          <w:rFonts w:cstheme="minorHAnsi"/>
          <w:b/>
          <w:bCs/>
        </w:rPr>
        <w:t xml:space="preserve"> </w:t>
      </w:r>
      <w:r w:rsidR="00DC07B5">
        <w:rPr>
          <w:rFonts w:cstheme="minorHAnsi"/>
          <w:b/>
          <w:bCs/>
        </w:rPr>
        <w:t>Janelle Bulatao</w:t>
      </w:r>
      <w:r w:rsidRPr="002B6EE7">
        <w:rPr>
          <w:rFonts w:cstheme="minorHAnsi"/>
          <w:b/>
          <w:bCs/>
        </w:rPr>
        <w:t xml:space="preserve"> </w:t>
      </w:r>
      <w:r w:rsidRPr="002B6EE7">
        <w:rPr>
          <w:rFonts w:cstheme="minorHAnsi"/>
          <w:b/>
          <w:bCs/>
        </w:rPr>
        <w:br/>
      </w:r>
      <w:r w:rsidR="00DC07B5">
        <w:rPr>
          <w:rFonts w:cstheme="minorHAnsi"/>
          <w:b/>
          <w:bCs/>
        </w:rPr>
        <w:t>D-677,</w:t>
      </w:r>
      <w:r w:rsidR="00A57D87" w:rsidRPr="002B6EE7">
        <w:rPr>
          <w:rFonts w:cstheme="minorHAnsi"/>
          <w:b/>
          <w:bCs/>
        </w:rPr>
        <w:t xml:space="preserve"> 2075 Bayview Avenue,</w:t>
      </w:r>
    </w:p>
    <w:p w14:paraId="01FD891C" w14:textId="77777777" w:rsidR="00512413" w:rsidRPr="002B6EE7" w:rsidRDefault="00A57D87" w:rsidP="005D0C9E">
      <w:pPr>
        <w:spacing w:after="0" w:line="240" w:lineRule="auto"/>
        <w:jc w:val="center"/>
        <w:rPr>
          <w:rFonts w:cstheme="minorHAnsi"/>
          <w:b/>
          <w:bCs/>
        </w:rPr>
      </w:pPr>
      <w:r w:rsidRPr="002B6EE7">
        <w:rPr>
          <w:rFonts w:cstheme="minorHAnsi"/>
          <w:b/>
          <w:bCs/>
        </w:rPr>
        <w:t>Toronto, Ontario, Canada, M4N 3M5</w:t>
      </w:r>
    </w:p>
    <w:p w14:paraId="7681AF37" w14:textId="4321F8C2" w:rsidR="00A57D87" w:rsidRPr="002B6EE7" w:rsidRDefault="00A57D87" w:rsidP="005D0C9E">
      <w:pPr>
        <w:spacing w:after="0" w:line="240" w:lineRule="auto"/>
        <w:jc w:val="center"/>
        <w:rPr>
          <w:rFonts w:cstheme="minorHAnsi"/>
          <w:b/>
          <w:bCs/>
        </w:rPr>
      </w:pPr>
      <w:r w:rsidRPr="002B6EE7">
        <w:rPr>
          <w:rFonts w:cstheme="minorHAnsi"/>
          <w:b/>
          <w:bCs/>
        </w:rPr>
        <w:t xml:space="preserve">Or by e-mail to: </w:t>
      </w:r>
      <w:r w:rsidR="00DC07B5">
        <w:rPr>
          <w:rFonts w:cstheme="minorHAnsi"/>
          <w:b/>
          <w:bCs/>
        </w:rPr>
        <w:t>Janelle.bulatao</w:t>
      </w:r>
      <w:r w:rsidR="007555D3" w:rsidRPr="002B6EE7">
        <w:rPr>
          <w:rFonts w:cstheme="minorHAnsi"/>
          <w:b/>
          <w:bCs/>
        </w:rPr>
        <w:t>@sunnybrook.ca</w:t>
      </w:r>
    </w:p>
    <w:p w14:paraId="682BCC16" w14:textId="77777777" w:rsidR="003C67A8" w:rsidRPr="002B6EE7" w:rsidRDefault="003C67A8" w:rsidP="003C67A8">
      <w:pPr>
        <w:rPr>
          <w:rFonts w:cstheme="minorHAnsi"/>
        </w:rPr>
      </w:pPr>
    </w:p>
    <w:p w14:paraId="0DDF907C" w14:textId="77777777" w:rsidR="00275B74" w:rsidRPr="002B6EE7" w:rsidRDefault="00275B74" w:rsidP="00275B74">
      <w:pPr>
        <w:jc w:val="both"/>
        <w:rPr>
          <w:rFonts w:cstheme="minorHAnsi"/>
        </w:rPr>
      </w:pPr>
      <w:r w:rsidRPr="002B6EE7">
        <w:rPr>
          <w:rFonts w:cstheme="minorHAnsi"/>
        </w:rPr>
        <w:t>Sunnybrook Health Sciences Centre is an academic health sciences centre located in Toronto, Ontario. It is a world leader in trauma care, emergency and critical care, brain sciences, heart and stroke disorders, high-risk maternal and fetal care and musculoskeletal care. Both SHSC and the University of Toronto are among the top 100 employers in Canada.</w:t>
      </w:r>
    </w:p>
    <w:p w14:paraId="7AB5CD7B" w14:textId="77777777" w:rsidR="00275B74" w:rsidRPr="002B6EE7" w:rsidRDefault="00275B74" w:rsidP="00275B74">
      <w:pPr>
        <w:jc w:val="both"/>
        <w:rPr>
          <w:rFonts w:cstheme="minorHAnsi"/>
        </w:rPr>
      </w:pPr>
      <w:r w:rsidRPr="002B6EE7">
        <w:rPr>
          <w:rFonts w:cstheme="minorHAnsi"/>
        </w:rPr>
        <w:t>The Department of Medicine is committed to excellence in clinical care, education and research. Department members have excellent opportunities for educational and research endeavors with protected time for scholarly activities to ensure rewarding, fulfilling career development.</w:t>
      </w:r>
    </w:p>
    <w:p w14:paraId="21783E7F" w14:textId="77777777" w:rsidR="00275B74" w:rsidRPr="002B6EE7" w:rsidRDefault="00275B74" w:rsidP="00275B74">
      <w:pPr>
        <w:jc w:val="both"/>
        <w:rPr>
          <w:rFonts w:cstheme="minorHAnsi"/>
        </w:rPr>
      </w:pPr>
      <w:r w:rsidRPr="002B6EE7">
        <w:rPr>
          <w:rFonts w:cstheme="minorHAnsi"/>
        </w:rPr>
        <w:t xml:space="preserve">For more information about the Department of Medicine at Sunnybrook, please visit our website at </w:t>
      </w:r>
      <w:hyperlink r:id="rId8" w:history="1">
        <w:r w:rsidRPr="002B6EE7">
          <w:rPr>
            <w:rStyle w:val="Hyperlink"/>
            <w:rFonts w:cstheme="minorHAnsi"/>
          </w:rPr>
          <w:t>http://sunnybrook.ca/content/?page=dept-med-home</w:t>
        </w:r>
      </w:hyperlink>
      <w:r w:rsidRPr="002B6EE7">
        <w:rPr>
          <w:rFonts w:cstheme="minorHAnsi"/>
        </w:rPr>
        <w:t>.</w:t>
      </w:r>
    </w:p>
    <w:p w14:paraId="7CC0FD01" w14:textId="77777777" w:rsidR="00275B74" w:rsidRPr="002B6EE7" w:rsidRDefault="00275B74" w:rsidP="00275B74">
      <w:pPr>
        <w:rPr>
          <w:rFonts w:cstheme="minorHAnsi"/>
        </w:rPr>
      </w:pPr>
      <w:r w:rsidRPr="002B6EE7">
        <w:rPr>
          <w:rFonts w:cstheme="minorHAnsi"/>
        </w:rPr>
        <w:t xml:space="preserve">For more information about the Department of Medicine at the University of Toronto, please visit our website at </w:t>
      </w:r>
      <w:hyperlink r:id="rId9" w:history="1">
        <w:r w:rsidRPr="002B6EE7">
          <w:rPr>
            <w:rStyle w:val="Hyperlink"/>
            <w:rFonts w:cstheme="minorHAnsi"/>
          </w:rPr>
          <w:t>http://www.deptmedicine.utoronto.ca</w:t>
        </w:r>
      </w:hyperlink>
      <w:r w:rsidRPr="002B6EE7">
        <w:rPr>
          <w:rFonts w:cstheme="minorHAnsi"/>
        </w:rPr>
        <w:t xml:space="preserve">. The Department of Medicine’s academic position descriptions can be viewed on this webpage: </w:t>
      </w:r>
      <w:hyperlink r:id="rId10" w:anchor="AcademicPositionDescriptions" w:history="1">
        <w:r w:rsidRPr="002B6EE7">
          <w:rPr>
            <w:rStyle w:val="Hyperlink"/>
            <w:rFonts w:cstheme="minorHAnsi"/>
          </w:rPr>
          <w:t>http://www.deptmedicine.utoronto.ca/academic-position-descriptions#AcademicPositionDescriptions</w:t>
        </w:r>
      </w:hyperlink>
      <w:r w:rsidRPr="002B6EE7">
        <w:rPr>
          <w:rFonts w:cstheme="minorHAnsi"/>
        </w:rPr>
        <w:t>.</w:t>
      </w:r>
    </w:p>
    <w:p w14:paraId="10D20266" w14:textId="77777777" w:rsidR="00275B74" w:rsidRPr="002B6EE7" w:rsidRDefault="00275B74" w:rsidP="00275B74">
      <w:pPr>
        <w:jc w:val="both"/>
        <w:rPr>
          <w:rFonts w:cstheme="minorHAnsi"/>
        </w:rPr>
      </w:pPr>
      <w:r w:rsidRPr="002B6EE7">
        <w:rPr>
          <w:rFonts w:cstheme="minorHAnsi"/>
        </w:rPr>
        <w:lastRenderedPageBreak/>
        <w:t>The University of Toronto and Sunnybrook Health Sciences Centre are strongly committed to diversity within their communities and especially welcome applications from racialized persons / persons of color, women, Indigenous / Aboriginal People of North America, persons with disabilities, LGBTQ persons, and others who may contribute to the further diversification of ideas. All qualified candidates are encouraged to apply; however, Canadians and permanent residents will be given priority.</w:t>
      </w:r>
    </w:p>
    <w:p w14:paraId="246EF83A" w14:textId="77777777" w:rsidR="00512413" w:rsidRPr="002B6EE7" w:rsidRDefault="00512413" w:rsidP="00423CCB">
      <w:pPr>
        <w:jc w:val="both"/>
        <w:rPr>
          <w:rFonts w:cstheme="minorHAnsi"/>
          <w:sz w:val="20"/>
          <w:szCs w:val="20"/>
        </w:rPr>
      </w:pPr>
    </w:p>
    <w:sectPr w:rsidR="00512413" w:rsidRPr="002B6EE7" w:rsidSect="003C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D9F"/>
    <w:multiLevelType w:val="multilevel"/>
    <w:tmpl w:val="123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CB"/>
    <w:rsid w:val="00027A4F"/>
    <w:rsid w:val="0003753A"/>
    <w:rsid w:val="000607B0"/>
    <w:rsid w:val="000957BC"/>
    <w:rsid w:val="000A379F"/>
    <w:rsid w:val="000B0085"/>
    <w:rsid w:val="0011360E"/>
    <w:rsid w:val="00136917"/>
    <w:rsid w:val="00161815"/>
    <w:rsid w:val="0018040A"/>
    <w:rsid w:val="001A0A4A"/>
    <w:rsid w:val="001A345A"/>
    <w:rsid w:val="001A7019"/>
    <w:rsid w:val="001E3E64"/>
    <w:rsid w:val="00211F47"/>
    <w:rsid w:val="00261670"/>
    <w:rsid w:val="00275B74"/>
    <w:rsid w:val="002B16E7"/>
    <w:rsid w:val="002B6EE7"/>
    <w:rsid w:val="002C08EA"/>
    <w:rsid w:val="002F52DF"/>
    <w:rsid w:val="00313F63"/>
    <w:rsid w:val="003349E9"/>
    <w:rsid w:val="003431FB"/>
    <w:rsid w:val="00380C21"/>
    <w:rsid w:val="003845DB"/>
    <w:rsid w:val="00384F2C"/>
    <w:rsid w:val="003B696C"/>
    <w:rsid w:val="003C52EA"/>
    <w:rsid w:val="003C67A8"/>
    <w:rsid w:val="003D1E59"/>
    <w:rsid w:val="00404DA8"/>
    <w:rsid w:val="00413426"/>
    <w:rsid w:val="00416354"/>
    <w:rsid w:val="00423CCB"/>
    <w:rsid w:val="0043325A"/>
    <w:rsid w:val="00447228"/>
    <w:rsid w:val="0048032E"/>
    <w:rsid w:val="00486664"/>
    <w:rsid w:val="0049572C"/>
    <w:rsid w:val="004A1A8B"/>
    <w:rsid w:val="004B15DE"/>
    <w:rsid w:val="004B3A3B"/>
    <w:rsid w:val="004E571C"/>
    <w:rsid w:val="004F6CBA"/>
    <w:rsid w:val="004F7899"/>
    <w:rsid w:val="00512413"/>
    <w:rsid w:val="00516A7A"/>
    <w:rsid w:val="00535927"/>
    <w:rsid w:val="00542F24"/>
    <w:rsid w:val="00565621"/>
    <w:rsid w:val="005936A0"/>
    <w:rsid w:val="005972B6"/>
    <w:rsid w:val="005A2613"/>
    <w:rsid w:val="005A3B7D"/>
    <w:rsid w:val="005D0C9E"/>
    <w:rsid w:val="005E5A74"/>
    <w:rsid w:val="005F3DAA"/>
    <w:rsid w:val="00605C6B"/>
    <w:rsid w:val="00695B91"/>
    <w:rsid w:val="006A4389"/>
    <w:rsid w:val="006B0CF9"/>
    <w:rsid w:val="006C554D"/>
    <w:rsid w:val="006D0819"/>
    <w:rsid w:val="006D4B63"/>
    <w:rsid w:val="007240A7"/>
    <w:rsid w:val="00733AA1"/>
    <w:rsid w:val="007555D3"/>
    <w:rsid w:val="00761B88"/>
    <w:rsid w:val="00771340"/>
    <w:rsid w:val="00775BBF"/>
    <w:rsid w:val="007D6AF1"/>
    <w:rsid w:val="007E1422"/>
    <w:rsid w:val="007E71B1"/>
    <w:rsid w:val="00833E61"/>
    <w:rsid w:val="00862806"/>
    <w:rsid w:val="008D32BF"/>
    <w:rsid w:val="008F53F2"/>
    <w:rsid w:val="008F6618"/>
    <w:rsid w:val="0093628E"/>
    <w:rsid w:val="00950068"/>
    <w:rsid w:val="00960426"/>
    <w:rsid w:val="009807FA"/>
    <w:rsid w:val="00985D47"/>
    <w:rsid w:val="009C03C6"/>
    <w:rsid w:val="009D09B4"/>
    <w:rsid w:val="009D75F0"/>
    <w:rsid w:val="00A360B4"/>
    <w:rsid w:val="00A411DF"/>
    <w:rsid w:val="00A53D0E"/>
    <w:rsid w:val="00A57D87"/>
    <w:rsid w:val="00A734F9"/>
    <w:rsid w:val="00AA227E"/>
    <w:rsid w:val="00AB0437"/>
    <w:rsid w:val="00AB1C2C"/>
    <w:rsid w:val="00AB6853"/>
    <w:rsid w:val="00AD02CC"/>
    <w:rsid w:val="00B01AA9"/>
    <w:rsid w:val="00B10F86"/>
    <w:rsid w:val="00B24EF1"/>
    <w:rsid w:val="00B25C3C"/>
    <w:rsid w:val="00B617AD"/>
    <w:rsid w:val="00B94B3E"/>
    <w:rsid w:val="00BB4EAA"/>
    <w:rsid w:val="00BF130D"/>
    <w:rsid w:val="00C23584"/>
    <w:rsid w:val="00C23B92"/>
    <w:rsid w:val="00C35A1F"/>
    <w:rsid w:val="00CE2793"/>
    <w:rsid w:val="00CE79B6"/>
    <w:rsid w:val="00D11560"/>
    <w:rsid w:val="00D30C78"/>
    <w:rsid w:val="00D82E46"/>
    <w:rsid w:val="00DC07B5"/>
    <w:rsid w:val="00DD658E"/>
    <w:rsid w:val="00DF3C57"/>
    <w:rsid w:val="00DF687D"/>
    <w:rsid w:val="00E15A41"/>
    <w:rsid w:val="00E34121"/>
    <w:rsid w:val="00E3419F"/>
    <w:rsid w:val="00E45CBE"/>
    <w:rsid w:val="00E61369"/>
    <w:rsid w:val="00E63861"/>
    <w:rsid w:val="00E7089F"/>
    <w:rsid w:val="00E93186"/>
    <w:rsid w:val="00E9683B"/>
    <w:rsid w:val="00EC29F8"/>
    <w:rsid w:val="00F41413"/>
    <w:rsid w:val="00F4412D"/>
    <w:rsid w:val="00F603DF"/>
    <w:rsid w:val="00F621D2"/>
    <w:rsid w:val="00F81481"/>
    <w:rsid w:val="00F82A04"/>
    <w:rsid w:val="00FA2F56"/>
    <w:rsid w:val="00FF279D"/>
    <w:rsid w:val="00FF3EA1"/>
    <w:rsid w:val="00FF4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D6FC"/>
  <w15:docId w15:val="{C8DEA9F8-B966-4ED3-A5B2-067B4E93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379F"/>
    <w:rPr>
      <w:color w:val="0000FF"/>
      <w:u w:val="single"/>
    </w:rPr>
  </w:style>
  <w:style w:type="paragraph" w:styleId="BalloonText">
    <w:name w:val="Balloon Text"/>
    <w:basedOn w:val="Normal"/>
    <w:link w:val="BalloonTextChar"/>
    <w:uiPriority w:val="99"/>
    <w:semiHidden/>
    <w:unhideWhenUsed/>
    <w:rsid w:val="00BF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0D"/>
    <w:rPr>
      <w:rFonts w:ascii="Tahoma" w:hAnsi="Tahoma" w:cs="Tahoma"/>
      <w:sz w:val="16"/>
      <w:szCs w:val="16"/>
    </w:rPr>
  </w:style>
  <w:style w:type="character" w:styleId="CommentReference">
    <w:name w:val="annotation reference"/>
    <w:basedOn w:val="DefaultParagraphFont"/>
    <w:uiPriority w:val="99"/>
    <w:semiHidden/>
    <w:unhideWhenUsed/>
    <w:rsid w:val="00833E61"/>
    <w:rPr>
      <w:sz w:val="16"/>
      <w:szCs w:val="16"/>
    </w:rPr>
  </w:style>
  <w:style w:type="paragraph" w:styleId="CommentText">
    <w:name w:val="annotation text"/>
    <w:basedOn w:val="Normal"/>
    <w:link w:val="CommentTextChar"/>
    <w:uiPriority w:val="99"/>
    <w:semiHidden/>
    <w:unhideWhenUsed/>
    <w:rsid w:val="00833E61"/>
    <w:pPr>
      <w:spacing w:line="240" w:lineRule="auto"/>
    </w:pPr>
    <w:rPr>
      <w:sz w:val="20"/>
      <w:szCs w:val="20"/>
    </w:rPr>
  </w:style>
  <w:style w:type="character" w:customStyle="1" w:styleId="CommentTextChar">
    <w:name w:val="Comment Text Char"/>
    <w:basedOn w:val="DefaultParagraphFont"/>
    <w:link w:val="CommentText"/>
    <w:uiPriority w:val="99"/>
    <w:semiHidden/>
    <w:rsid w:val="00833E61"/>
    <w:rPr>
      <w:sz w:val="20"/>
      <w:szCs w:val="20"/>
    </w:rPr>
  </w:style>
  <w:style w:type="paragraph" w:styleId="CommentSubject">
    <w:name w:val="annotation subject"/>
    <w:basedOn w:val="CommentText"/>
    <w:next w:val="CommentText"/>
    <w:link w:val="CommentSubjectChar"/>
    <w:uiPriority w:val="99"/>
    <w:semiHidden/>
    <w:unhideWhenUsed/>
    <w:rsid w:val="00833E61"/>
    <w:rPr>
      <w:b/>
      <w:bCs/>
    </w:rPr>
  </w:style>
  <w:style w:type="character" w:customStyle="1" w:styleId="CommentSubjectChar">
    <w:name w:val="Comment Subject Char"/>
    <w:basedOn w:val="CommentTextChar"/>
    <w:link w:val="CommentSubject"/>
    <w:uiPriority w:val="99"/>
    <w:semiHidden/>
    <w:rsid w:val="00833E61"/>
    <w:rPr>
      <w:b/>
      <w:bCs/>
      <w:sz w:val="20"/>
      <w:szCs w:val="20"/>
    </w:rPr>
  </w:style>
  <w:style w:type="paragraph" w:styleId="NormalWeb">
    <w:name w:val="Normal (Web)"/>
    <w:basedOn w:val="Normal"/>
    <w:uiPriority w:val="99"/>
    <w:unhideWhenUsed/>
    <w:rsid w:val="00597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737">
      <w:bodyDiv w:val="1"/>
      <w:marLeft w:val="0"/>
      <w:marRight w:val="0"/>
      <w:marTop w:val="0"/>
      <w:marBottom w:val="0"/>
      <w:divBdr>
        <w:top w:val="none" w:sz="0" w:space="0" w:color="auto"/>
        <w:left w:val="none" w:sz="0" w:space="0" w:color="auto"/>
        <w:bottom w:val="none" w:sz="0" w:space="0" w:color="auto"/>
        <w:right w:val="none" w:sz="0" w:space="0" w:color="auto"/>
      </w:divBdr>
    </w:div>
    <w:div w:id="1623804815">
      <w:bodyDiv w:val="1"/>
      <w:marLeft w:val="0"/>
      <w:marRight w:val="0"/>
      <w:marTop w:val="0"/>
      <w:marBottom w:val="0"/>
      <w:divBdr>
        <w:top w:val="none" w:sz="0" w:space="0" w:color="auto"/>
        <w:left w:val="none" w:sz="0" w:space="0" w:color="auto"/>
        <w:bottom w:val="none" w:sz="0" w:space="0" w:color="auto"/>
        <w:right w:val="none" w:sz="0" w:space="0" w:color="auto"/>
      </w:divBdr>
    </w:div>
    <w:div w:id="1679504391">
      <w:bodyDiv w:val="1"/>
      <w:marLeft w:val="0"/>
      <w:marRight w:val="0"/>
      <w:marTop w:val="0"/>
      <w:marBottom w:val="0"/>
      <w:divBdr>
        <w:top w:val="none" w:sz="0" w:space="0" w:color="auto"/>
        <w:left w:val="none" w:sz="0" w:space="0" w:color="auto"/>
        <w:bottom w:val="none" w:sz="0" w:space="0" w:color="auto"/>
        <w:right w:val="none" w:sz="0" w:space="0" w:color="auto"/>
      </w:divBdr>
    </w:div>
    <w:div w:id="17368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nybrook.ca/content/?page=dept-med-hom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sb.ca/data/1/rec_imgs/413_SunnybrookLogo.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tmedicine.utoronto.ca/academic-position-descriptions" TargetMode="External"/><Relationship Id="rId4" Type="http://schemas.openxmlformats.org/officeDocument/2006/relationships/settings" Target="settings.xml"/><Relationship Id="rId9" Type="http://schemas.openxmlformats.org/officeDocument/2006/relationships/hyperlink" Target="http://www.deptmedicine.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16E5-EE7C-4C0C-8A7C-215E9169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Health Sciences Centre</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yrohlehr</dc:creator>
  <cp:lastModifiedBy>McLeod, Anne</cp:lastModifiedBy>
  <cp:revision>2</cp:revision>
  <cp:lastPrinted>2021-07-21T18:10:00Z</cp:lastPrinted>
  <dcterms:created xsi:type="dcterms:W3CDTF">2024-05-29T18:50:00Z</dcterms:created>
  <dcterms:modified xsi:type="dcterms:W3CDTF">2024-05-29T18:50:00Z</dcterms:modified>
</cp:coreProperties>
</file>